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Pr="007D453E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 Narrow" w:hAnsi="Arial Narrow" w:cs="Arial"/>
          <w:b/>
          <w:smallCaps/>
          <w:sz w:val="24"/>
          <w:szCs w:val="24"/>
        </w:rPr>
      </w:pPr>
      <w:r w:rsidRPr="007D453E">
        <w:rPr>
          <w:rFonts w:ascii="Arial Narrow" w:hAnsi="Arial Narrow" w:cs="Arial"/>
          <w:b/>
          <w:smallCaps/>
          <w:color w:val="000000" w:themeColor="text1"/>
          <w:sz w:val="24"/>
          <w:szCs w:val="24"/>
        </w:rPr>
        <w:t>Dirección de Estado Abierto, Estudios y Evaluación</w:t>
      </w:r>
    </w:p>
    <w:p w14:paraId="7B9358C3" w14:textId="3C278822" w:rsidR="00D45EE5" w:rsidRPr="007D453E" w:rsidRDefault="00AA5E0C">
      <w:pPr>
        <w:spacing w:before="120"/>
        <w:ind w:right="6"/>
        <w:jc w:val="right"/>
        <w:rPr>
          <w:rFonts w:ascii="Arial Narrow" w:hAnsi="Arial Narrow" w:cs="Arial"/>
          <w:sz w:val="22"/>
          <w:szCs w:val="22"/>
        </w:rPr>
      </w:pPr>
      <w:r w:rsidRPr="007D453E">
        <w:rPr>
          <w:rFonts w:ascii="Arial Narrow" w:hAnsi="Arial Narrow" w:cs="Arial"/>
          <w:sz w:val="22"/>
          <w:szCs w:val="22"/>
        </w:rPr>
        <w:t xml:space="preserve">Ciudad de México, </w:t>
      </w:r>
      <w:r w:rsidR="00002416">
        <w:rPr>
          <w:rFonts w:ascii="Arial Narrow" w:hAnsi="Arial Narrow" w:cs="Arial"/>
          <w:sz w:val="22"/>
          <w:szCs w:val="22"/>
        </w:rPr>
        <w:t>05</w:t>
      </w:r>
      <w:r w:rsidRPr="007D453E">
        <w:rPr>
          <w:rFonts w:ascii="Arial Narrow" w:hAnsi="Arial Narrow" w:cs="Arial"/>
          <w:sz w:val="22"/>
          <w:szCs w:val="22"/>
        </w:rPr>
        <w:t xml:space="preserve"> de </w:t>
      </w:r>
      <w:r w:rsidR="00416D0A">
        <w:rPr>
          <w:rFonts w:ascii="Arial Narrow" w:hAnsi="Arial Narrow" w:cs="Arial"/>
          <w:sz w:val="22"/>
          <w:szCs w:val="22"/>
        </w:rPr>
        <w:t>junio</w:t>
      </w:r>
      <w:r w:rsidRPr="007D453E">
        <w:rPr>
          <w:rFonts w:ascii="Arial Narrow" w:hAnsi="Arial Narrow" w:cs="Arial"/>
          <w:sz w:val="22"/>
          <w:szCs w:val="22"/>
        </w:rPr>
        <w:t xml:space="preserve"> de 2020</w:t>
      </w:r>
    </w:p>
    <w:p w14:paraId="5EC12307" w14:textId="77777777" w:rsidR="00D45EE5" w:rsidRPr="004D2411" w:rsidRDefault="00D45EE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63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29"/>
        <w:gridCol w:w="8310"/>
      </w:tblGrid>
      <w:tr w:rsidR="00D45EE5" w:rsidRPr="00297C54" w14:paraId="1D7ED3F5" w14:textId="77777777" w:rsidTr="0092256C">
        <w:trPr>
          <w:trHeight w:val="460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124BD554" w:rsidR="00D45EE5" w:rsidRPr="00297C54" w:rsidRDefault="00AA5E0C" w:rsidP="00631784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Conferencia de </w:t>
            </w:r>
            <w:r w:rsidR="007F4FF6"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p</w:t>
            </w:r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rensa vespertina COVID19 </w:t>
            </w:r>
            <w:r w:rsidR="00631784"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de la </w:t>
            </w:r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Secretaría de Salud del Gobierno Federal</w:t>
            </w:r>
          </w:p>
        </w:tc>
      </w:tr>
      <w:tr w:rsidR="00616542" w:rsidRPr="00297C54" w14:paraId="340190AF" w14:textId="77777777" w:rsidTr="00FE5C59"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297C54" w:rsidRDefault="00AA5E0C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Fecha: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0B6048D3" w:rsidR="00D45EE5" w:rsidRPr="00297C54" w:rsidRDefault="00002416" w:rsidP="00631784">
            <w:pPr>
              <w:rPr>
                <w:rFonts w:ascii="Arial Narrow" w:hAnsi="Arial Narrow" w:cs="Arial"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sz w:val="22"/>
                <w:szCs w:val="22"/>
              </w:rPr>
              <w:t>05</w:t>
            </w:r>
            <w:r w:rsidR="00416D0A" w:rsidRPr="00297C54">
              <w:rPr>
                <w:rFonts w:ascii="Arial Narrow" w:eastAsia="Arial" w:hAnsi="Arial Narrow" w:cs="Arial"/>
                <w:sz w:val="22"/>
                <w:szCs w:val="22"/>
              </w:rPr>
              <w:t xml:space="preserve"> de junio </w:t>
            </w:r>
            <w:r w:rsidR="00AA5E0C" w:rsidRPr="00297C54">
              <w:rPr>
                <w:rFonts w:ascii="Arial Narrow" w:eastAsia="Arial" w:hAnsi="Arial Narrow" w:cs="Arial"/>
                <w:sz w:val="22"/>
                <w:szCs w:val="22"/>
              </w:rPr>
              <w:t>de 2020. De 19:00 a 20:00 horas.</w:t>
            </w:r>
          </w:p>
        </w:tc>
      </w:tr>
      <w:tr w:rsidR="00616542" w:rsidRPr="00297C54" w14:paraId="1CE30827" w14:textId="77777777" w:rsidTr="00FE5C59">
        <w:trPr>
          <w:trHeight w:val="263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297C54" w:rsidRDefault="00AA5E0C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Fuente: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58DF1DA7" w:rsidR="00D45EE5" w:rsidRPr="00297C54" w:rsidRDefault="007F4FF6">
            <w:pPr>
              <w:rPr>
                <w:rFonts w:ascii="Arial Narrow" w:eastAsia="Arial" w:hAnsi="Arial Narrow" w:cs="Arial"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sz w:val="22"/>
                <w:szCs w:val="22"/>
              </w:rPr>
              <w:t xml:space="preserve">Conferencia de prensa de la </w:t>
            </w:r>
            <w:r w:rsidR="00AA5E0C" w:rsidRPr="00297C54">
              <w:rPr>
                <w:rFonts w:ascii="Arial Narrow" w:eastAsia="Arial" w:hAnsi="Arial Narrow" w:cs="Arial"/>
                <w:sz w:val="22"/>
                <w:szCs w:val="22"/>
              </w:rPr>
              <w:t>Secretaría de Salud</w:t>
            </w:r>
            <w:r w:rsidRPr="00297C54">
              <w:rPr>
                <w:rFonts w:ascii="Arial Narrow" w:eastAsia="Arial" w:hAnsi="Arial Narrow" w:cs="Arial"/>
                <w:sz w:val="22"/>
                <w:szCs w:val="22"/>
              </w:rPr>
              <w:t xml:space="preserve"> y</w:t>
            </w:r>
            <w:r w:rsidR="00AA5E0C" w:rsidRPr="00297C54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AA5E0C" w:rsidRPr="00297C54">
              <w:rPr>
                <w:rFonts w:ascii="Arial Narrow" w:hAnsi="Arial Narrow" w:cs="Arial"/>
                <w:sz w:val="22"/>
                <w:szCs w:val="22"/>
              </w:rPr>
              <w:t>Comunicado Técnico Diario</w:t>
            </w:r>
            <w:r w:rsidR="005374AF" w:rsidRPr="00297C54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AA5E0C" w:rsidRPr="00297C54">
              <w:rPr>
                <w:rFonts w:ascii="Arial Narrow" w:hAnsi="Arial Narrow" w:cs="Arial"/>
                <w:sz w:val="22"/>
                <w:szCs w:val="22"/>
              </w:rPr>
              <w:t>COVID19</w:t>
            </w:r>
            <w:r w:rsidR="005374AF" w:rsidRPr="00297C54">
              <w:rPr>
                <w:rFonts w:ascii="Arial Narrow" w:hAnsi="Arial Narrow" w:cs="Arial"/>
                <w:sz w:val="22"/>
                <w:szCs w:val="22"/>
              </w:rPr>
              <w:t xml:space="preserve"> México</w:t>
            </w:r>
            <w:r w:rsidR="00AA5E0C" w:rsidRPr="00297C54">
              <w:rPr>
                <w:rFonts w:ascii="Arial Narrow" w:hAnsi="Arial Narrow" w:cs="Arial"/>
                <w:sz w:val="22"/>
                <w:szCs w:val="22"/>
              </w:rPr>
              <w:t>.</w:t>
            </w:r>
          </w:p>
        </w:tc>
      </w:tr>
      <w:tr w:rsidR="00616542" w:rsidRPr="00297C54" w14:paraId="2B9F6E3A" w14:textId="77777777" w:rsidTr="00FE5C59">
        <w:trPr>
          <w:trHeight w:val="56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297C54" w:rsidRDefault="00176CAF" w:rsidP="00176CAF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1FAF55B4" w:rsidR="00176CAF" w:rsidRPr="00297C54" w:rsidRDefault="00176CAF" w:rsidP="00176CAF">
            <w:pPr>
              <w:spacing w:after="120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297C54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Nivel Mundial:</w:t>
            </w:r>
          </w:p>
          <w:p w14:paraId="6EB495D2" w14:textId="7E27607E" w:rsidR="00F904CD" w:rsidRPr="00297C54" w:rsidRDefault="00176CAF" w:rsidP="001D598B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>Total de casos</w:t>
            </w:r>
            <w:r w:rsidR="008D43C7" w:rsidRPr="00297C54">
              <w:rPr>
                <w:rFonts w:ascii="Arial Narrow" w:eastAsia="Arial" w:hAnsi="Arial Narrow" w:cs="Arial"/>
                <w:bCs/>
              </w:rPr>
              <w:t xml:space="preserve"> confirmados</w:t>
            </w:r>
            <w:r w:rsidRPr="00297C54">
              <w:rPr>
                <w:rFonts w:ascii="Arial Narrow" w:eastAsia="Arial" w:hAnsi="Arial Narrow" w:cs="Arial"/>
                <w:bCs/>
              </w:rPr>
              <w:t>:</w:t>
            </w:r>
            <w:r w:rsidR="00D910BB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D910BB" w:rsidRPr="00297C54">
              <w:rPr>
                <w:rFonts w:ascii="Arial Narrow" w:eastAsia="Arial" w:hAnsi="Arial Narrow" w:cs="Arial"/>
                <w:b/>
              </w:rPr>
              <w:t>6,535,354</w:t>
            </w:r>
            <w:r w:rsidR="008C015B" w:rsidRPr="00297C54">
              <w:rPr>
                <w:rFonts w:ascii="Arial Narrow" w:eastAsia="Arial" w:hAnsi="Arial Narrow" w:cs="Arial"/>
                <w:b/>
              </w:rPr>
              <w:t xml:space="preserve"> </w:t>
            </w:r>
            <w:r w:rsidR="008C015B" w:rsidRPr="00297C54">
              <w:rPr>
                <w:rFonts w:ascii="Arial Narrow" w:eastAsia="Arial" w:hAnsi="Arial Narrow" w:cs="Arial"/>
                <w:bCs/>
              </w:rPr>
              <w:t>(1</w:t>
            </w:r>
            <w:r w:rsidR="00D910BB" w:rsidRPr="00297C54">
              <w:rPr>
                <w:rFonts w:ascii="Arial Narrow" w:eastAsia="Arial" w:hAnsi="Arial Narrow" w:cs="Arial"/>
                <w:bCs/>
              </w:rPr>
              <w:t>18,526</w:t>
            </w:r>
            <w:r w:rsidR="00CE2A5D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9827F6" w:rsidRPr="00297C54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31C30067" w14:textId="76EBF893" w:rsidR="0074413B" w:rsidRPr="00297C54" w:rsidRDefault="0074413B" w:rsidP="001D598B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 xml:space="preserve">Total de casos </w:t>
            </w:r>
            <w:r w:rsidRPr="00297C54">
              <w:rPr>
                <w:rFonts w:ascii="Arial Narrow" w:eastAsia="Arial" w:hAnsi="Arial Narrow" w:cs="Arial"/>
              </w:rPr>
              <w:t>ocurridos los últimos 14 días:</w:t>
            </w:r>
            <w:r w:rsidR="00B92C49" w:rsidRPr="00297C54">
              <w:rPr>
                <w:rFonts w:ascii="Arial Narrow" w:eastAsia="Arial" w:hAnsi="Arial Narrow" w:cs="Arial"/>
              </w:rPr>
              <w:t xml:space="preserve"> </w:t>
            </w:r>
            <w:r w:rsidR="00D910BB" w:rsidRPr="00297C54">
              <w:rPr>
                <w:rFonts w:ascii="Arial Narrow" w:eastAsia="Arial" w:hAnsi="Arial Narrow" w:cs="Arial"/>
                <w:b/>
                <w:bCs/>
              </w:rPr>
              <w:t>1,518,408</w:t>
            </w:r>
            <w:r w:rsidR="009827F6" w:rsidRPr="00297C54">
              <w:rPr>
                <w:rFonts w:ascii="Arial Narrow" w:eastAsia="Arial" w:hAnsi="Arial Narrow" w:cs="Arial"/>
              </w:rPr>
              <w:t xml:space="preserve"> </w:t>
            </w:r>
            <w:r w:rsidR="00CE2A5D" w:rsidRPr="00297C54">
              <w:rPr>
                <w:rFonts w:ascii="Arial Narrow" w:eastAsia="Arial" w:hAnsi="Arial Narrow" w:cs="Arial"/>
              </w:rPr>
              <w:t>(</w:t>
            </w:r>
            <w:r w:rsidR="00D910BB" w:rsidRPr="00297C54">
              <w:rPr>
                <w:rFonts w:ascii="Arial Narrow" w:eastAsia="Arial" w:hAnsi="Arial Narrow" w:cs="Arial"/>
              </w:rPr>
              <w:t>18,242</w:t>
            </w:r>
            <w:r w:rsidR="00416D0A" w:rsidRPr="00297C54">
              <w:rPr>
                <w:rFonts w:ascii="Arial Narrow" w:eastAsia="Arial" w:hAnsi="Arial Narrow" w:cs="Arial"/>
              </w:rPr>
              <w:t xml:space="preserve"> </w:t>
            </w:r>
            <w:r w:rsidR="009827F6" w:rsidRPr="00297C54">
              <w:rPr>
                <w:rFonts w:ascii="Arial Narrow" w:eastAsia="Arial" w:hAnsi="Arial Narrow" w:cs="Arial"/>
              </w:rPr>
              <w:t>+ que ayer).</w:t>
            </w:r>
          </w:p>
          <w:p w14:paraId="7AB76363" w14:textId="485662D8" w:rsidR="002E3DDF" w:rsidRPr="00297C54" w:rsidRDefault="0074413B" w:rsidP="00B8608B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 xml:space="preserve">Tasa de letalidad: </w:t>
            </w:r>
            <w:r w:rsidR="00D910BB" w:rsidRPr="00297C54">
              <w:rPr>
                <w:rFonts w:ascii="Arial Narrow" w:eastAsia="Arial" w:hAnsi="Arial Narrow" w:cs="Arial"/>
                <w:bCs/>
              </w:rPr>
              <w:t>5.9</w:t>
            </w:r>
            <w:r w:rsidR="008C015B" w:rsidRPr="00297C54">
              <w:rPr>
                <w:rFonts w:ascii="Arial Narrow" w:eastAsia="Arial" w:hAnsi="Arial Narrow" w:cs="Arial"/>
                <w:bCs/>
              </w:rPr>
              <w:t>.0</w:t>
            </w:r>
            <w:r w:rsidRPr="00297C54">
              <w:rPr>
                <w:rFonts w:ascii="Arial Narrow" w:eastAsia="Arial" w:hAnsi="Arial Narrow" w:cs="Arial"/>
                <w:bCs/>
              </w:rPr>
              <w:t>%.</w:t>
            </w:r>
          </w:p>
          <w:p w14:paraId="14805B95" w14:textId="2F8DAFEB" w:rsidR="00297C54" w:rsidRPr="00FB268F" w:rsidRDefault="00297C54" w:rsidP="003E3BFF">
            <w:pPr>
              <w:spacing w:after="120"/>
              <w:jc w:val="center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0CE59344" wp14:editId="6D504BE4">
                  <wp:extent cx="4954138" cy="2505650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20-06-05 a la(s) 19.38.38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529" cy="25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827E5" w14:textId="7B728619" w:rsidR="00176CAF" w:rsidRPr="00297C54" w:rsidRDefault="00176CAF" w:rsidP="00B8608B">
            <w:pPr>
              <w:spacing w:after="120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297C54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México:</w:t>
            </w:r>
          </w:p>
          <w:p w14:paraId="122F6086" w14:textId="4F739154" w:rsidR="00176CAF" w:rsidRPr="00297C54" w:rsidRDefault="00CE2A5D" w:rsidP="001D598B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>Total</w:t>
            </w:r>
            <w:r w:rsidR="005C6ED0" w:rsidRPr="00297C54">
              <w:rPr>
                <w:rFonts w:ascii="Arial Narrow" w:eastAsia="Arial" w:hAnsi="Arial Narrow" w:cs="Arial"/>
                <w:bCs/>
              </w:rPr>
              <w:t>,</w:t>
            </w:r>
            <w:r w:rsidR="00176CAF" w:rsidRPr="00297C54">
              <w:rPr>
                <w:rFonts w:ascii="Arial Narrow" w:eastAsia="Arial" w:hAnsi="Arial Narrow" w:cs="Arial"/>
                <w:bCs/>
              </w:rPr>
              <w:t xml:space="preserve"> de casos confirmados:</w:t>
            </w:r>
            <w:r w:rsidR="00707539" w:rsidRPr="00297C54">
              <w:rPr>
                <w:rFonts w:ascii="Arial Narrow" w:eastAsia="Arial" w:hAnsi="Arial Narrow" w:cs="Arial"/>
                <w:b/>
              </w:rPr>
              <w:t>110,026</w:t>
            </w:r>
            <w:r w:rsidR="00707539" w:rsidRPr="00297C54">
              <w:rPr>
                <w:rFonts w:ascii="Arial Narrow" w:eastAsia="Arial" w:hAnsi="Arial Narrow" w:cs="Arial"/>
                <w:bCs/>
              </w:rPr>
              <w:t xml:space="preserve"> (4,346</w:t>
            </w:r>
            <w:r w:rsidR="00E411D4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176CAF" w:rsidRPr="00297C54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3E96B079" w14:textId="1FBC51C1" w:rsidR="00176CAF" w:rsidRPr="00297C54" w:rsidRDefault="00CE2A5D" w:rsidP="000D19E0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>Total,</w:t>
            </w:r>
            <w:r w:rsidR="00176CAF" w:rsidRPr="00297C54">
              <w:rPr>
                <w:rFonts w:ascii="Arial Narrow" w:eastAsia="Arial" w:hAnsi="Arial Narrow" w:cs="Arial"/>
                <w:bCs/>
              </w:rPr>
              <w:t xml:space="preserve"> de </w:t>
            </w:r>
            <w:r w:rsidR="00625FDD" w:rsidRPr="00297C54">
              <w:rPr>
                <w:rFonts w:ascii="Arial Narrow" w:eastAsia="Arial" w:hAnsi="Arial Narrow" w:cs="Arial"/>
                <w:bCs/>
              </w:rPr>
              <w:t>casos</w:t>
            </w:r>
            <w:r w:rsidR="00176CAF" w:rsidRPr="00297C54">
              <w:rPr>
                <w:rFonts w:ascii="Arial Narrow" w:eastAsia="Arial" w:hAnsi="Arial Narrow" w:cs="Arial"/>
                <w:bCs/>
              </w:rPr>
              <w:t xml:space="preserve"> sospechos</w:t>
            </w:r>
            <w:r w:rsidR="00625FDD" w:rsidRPr="00297C54">
              <w:rPr>
                <w:rFonts w:ascii="Arial Narrow" w:eastAsia="Arial" w:hAnsi="Arial Narrow" w:cs="Arial"/>
                <w:bCs/>
              </w:rPr>
              <w:t>o</w:t>
            </w:r>
            <w:r w:rsidR="00176CAF" w:rsidRPr="00297C54">
              <w:rPr>
                <w:rFonts w:ascii="Arial Narrow" w:eastAsia="Arial" w:hAnsi="Arial Narrow" w:cs="Arial"/>
                <w:bCs/>
              </w:rPr>
              <w:t>s:</w:t>
            </w:r>
            <w:r w:rsidR="00625FDD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707539" w:rsidRPr="00297C54">
              <w:rPr>
                <w:rFonts w:ascii="Arial Narrow" w:eastAsia="Arial" w:hAnsi="Arial Narrow" w:cs="Arial"/>
                <w:b/>
              </w:rPr>
              <w:t>48,822</w:t>
            </w:r>
            <w:r w:rsidR="000D19E0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707539" w:rsidRPr="00297C54">
              <w:rPr>
                <w:rFonts w:ascii="Arial Narrow" w:eastAsia="Arial" w:hAnsi="Arial Narrow" w:cs="Arial"/>
                <w:bCs/>
              </w:rPr>
              <w:t>(2</w:t>
            </w:r>
            <w:r w:rsidR="00086A34" w:rsidRPr="00297C54">
              <w:rPr>
                <w:rFonts w:ascii="Arial Narrow" w:eastAsia="Arial" w:hAnsi="Arial Narrow" w:cs="Arial"/>
                <w:bCs/>
              </w:rPr>
              <w:t>,</w:t>
            </w:r>
            <w:r w:rsidR="00707539" w:rsidRPr="00297C54">
              <w:rPr>
                <w:rFonts w:ascii="Arial Narrow" w:eastAsia="Arial" w:hAnsi="Arial Narrow" w:cs="Arial"/>
                <w:bCs/>
              </w:rPr>
              <w:t>163</w:t>
            </w:r>
            <w:r w:rsidR="00086A34" w:rsidRPr="00297C54">
              <w:rPr>
                <w:rFonts w:ascii="Arial Narrow" w:eastAsia="Arial" w:hAnsi="Arial Narrow" w:cs="Arial"/>
                <w:bCs/>
              </w:rPr>
              <w:t xml:space="preserve"> + </w:t>
            </w:r>
            <w:r w:rsidR="00176CAF" w:rsidRPr="00297C54">
              <w:rPr>
                <w:rFonts w:ascii="Arial Narrow" w:eastAsia="Arial" w:hAnsi="Arial Narrow" w:cs="Arial"/>
                <w:bCs/>
              </w:rPr>
              <w:t>que ayer).</w:t>
            </w:r>
          </w:p>
          <w:p w14:paraId="79FA3229" w14:textId="19E06EE9" w:rsidR="009827F6" w:rsidRPr="00297C54" w:rsidRDefault="00CE2A5D" w:rsidP="000D19E0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>Total,</w:t>
            </w:r>
            <w:r w:rsidR="00774690" w:rsidRPr="00297C54">
              <w:rPr>
                <w:rFonts w:ascii="Arial Narrow" w:eastAsia="Arial" w:hAnsi="Arial Narrow" w:cs="Arial"/>
                <w:bCs/>
              </w:rPr>
              <w:t xml:space="preserve"> de casos confirmados activos:</w:t>
            </w:r>
            <w:r w:rsidR="00707539" w:rsidRPr="00297C54">
              <w:rPr>
                <w:rFonts w:ascii="Arial Narrow" w:eastAsia="Arial" w:hAnsi="Arial Narrow" w:cs="Arial"/>
                <w:b/>
              </w:rPr>
              <w:t>19,015</w:t>
            </w:r>
            <w:r w:rsidR="00707539" w:rsidRPr="00297C54">
              <w:rPr>
                <w:rFonts w:ascii="Arial Narrow" w:eastAsia="Arial" w:hAnsi="Arial Narrow" w:cs="Arial"/>
                <w:bCs/>
              </w:rPr>
              <w:t xml:space="preserve"> (638</w:t>
            </w:r>
            <w:r w:rsidR="00086A34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774690" w:rsidRPr="00297C54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045AC179" w14:textId="15333FFD" w:rsidR="000D19E0" w:rsidRDefault="00CE2A5D" w:rsidP="000D19E0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>Total,</w:t>
            </w:r>
            <w:r w:rsidR="00176CAF" w:rsidRPr="00297C54">
              <w:rPr>
                <w:rFonts w:ascii="Arial Narrow" w:eastAsia="Arial" w:hAnsi="Arial Narrow" w:cs="Arial"/>
                <w:bCs/>
              </w:rPr>
              <w:t xml:space="preserve"> de defunciones:</w:t>
            </w:r>
            <w:r w:rsidR="00416D0A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707539" w:rsidRPr="00297C54">
              <w:rPr>
                <w:rFonts w:ascii="Arial Narrow" w:eastAsia="Arial" w:hAnsi="Arial Narrow" w:cs="Arial"/>
                <w:b/>
              </w:rPr>
              <w:t>13,170</w:t>
            </w:r>
            <w:r w:rsidRPr="00297C54">
              <w:rPr>
                <w:rFonts w:ascii="Arial Narrow" w:eastAsia="Arial" w:hAnsi="Arial Narrow" w:cs="Arial"/>
                <w:bCs/>
              </w:rPr>
              <w:t xml:space="preserve"> (</w:t>
            </w:r>
            <w:r w:rsidR="008C015B" w:rsidRPr="00297C54">
              <w:rPr>
                <w:rFonts w:ascii="Arial Narrow" w:eastAsia="Arial" w:hAnsi="Arial Narrow" w:cs="Arial"/>
                <w:bCs/>
              </w:rPr>
              <w:t>6</w:t>
            </w:r>
            <w:r w:rsidR="00707539" w:rsidRPr="00297C54">
              <w:rPr>
                <w:rFonts w:ascii="Arial Narrow" w:eastAsia="Arial" w:hAnsi="Arial Narrow" w:cs="Arial"/>
                <w:bCs/>
              </w:rPr>
              <w:t>25</w:t>
            </w:r>
            <w:r w:rsidR="00176CAF" w:rsidRPr="00297C54">
              <w:rPr>
                <w:rFonts w:ascii="Arial Narrow" w:eastAsia="Arial" w:hAnsi="Arial Narrow" w:cs="Arial"/>
                <w:bCs/>
              </w:rPr>
              <w:t>+ que ayer)</w:t>
            </w:r>
          </w:p>
          <w:p w14:paraId="12449A79" w14:textId="3E69B7BB" w:rsidR="00297C54" w:rsidRPr="00297C54" w:rsidRDefault="00297C54" w:rsidP="00CD5C8D">
            <w:pPr>
              <w:spacing w:after="120"/>
              <w:jc w:val="center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  <w:noProof/>
                <w:lang w:eastAsia="es-ES"/>
              </w:rPr>
              <w:lastRenderedPageBreak/>
              <w:drawing>
                <wp:inline distT="0" distB="0" distL="0" distR="0" wp14:anchorId="78BA5945" wp14:editId="4F9AEBFE">
                  <wp:extent cx="4892723" cy="2458385"/>
                  <wp:effectExtent l="0" t="0" r="317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20-06-05 a la(s) 19.32.09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084" cy="246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D6963" w14:textId="77777777" w:rsidR="00CD5C8D" w:rsidRPr="00297C54" w:rsidRDefault="00CD5C8D" w:rsidP="00CD5C8D">
            <w:pPr>
              <w:spacing w:after="120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297C54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 xml:space="preserve">Ciudad de México: </w:t>
            </w:r>
          </w:p>
          <w:p w14:paraId="1050C3F3" w14:textId="77777777" w:rsidR="00CD5C8D" w:rsidRPr="00297C54" w:rsidRDefault="00CD5C8D" w:rsidP="00CD5C8D">
            <w:pPr>
              <w:pStyle w:val="Prrafodelista"/>
              <w:numPr>
                <w:ilvl w:val="0"/>
                <w:numId w:val="1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297C54">
              <w:rPr>
                <w:rFonts w:ascii="Arial Narrow" w:eastAsia="Arial" w:hAnsi="Arial Narrow" w:cs="Arial"/>
              </w:rPr>
              <w:t xml:space="preserve">Casos confirmados acumulados: </w:t>
            </w:r>
            <w:r w:rsidRPr="00297C54">
              <w:rPr>
                <w:rFonts w:ascii="Arial Narrow" w:eastAsia="Arial" w:hAnsi="Arial Narrow" w:cs="Arial"/>
                <w:b/>
                <w:bCs/>
              </w:rPr>
              <w:t xml:space="preserve"> 29,580</w:t>
            </w:r>
            <w:r w:rsidRPr="00297C54">
              <w:rPr>
                <w:rFonts w:ascii="Arial Narrow" w:eastAsia="Arial" w:hAnsi="Arial Narrow" w:cs="Arial"/>
              </w:rPr>
              <w:t xml:space="preserve"> (1,191 + que ayer).</w:t>
            </w:r>
          </w:p>
          <w:p w14:paraId="0579FD1D" w14:textId="77777777" w:rsidR="00CD5C8D" w:rsidRPr="00297C54" w:rsidRDefault="00CD5C8D" w:rsidP="00CD5C8D">
            <w:pPr>
              <w:pStyle w:val="Prrafodelista"/>
              <w:numPr>
                <w:ilvl w:val="0"/>
                <w:numId w:val="1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297C54">
              <w:rPr>
                <w:rFonts w:ascii="Arial Narrow" w:eastAsia="Arial" w:hAnsi="Arial Narrow" w:cs="Arial"/>
              </w:rPr>
              <w:t xml:space="preserve">Casos sospechosos: </w:t>
            </w:r>
            <w:r w:rsidRPr="00297C54">
              <w:rPr>
                <w:rFonts w:ascii="Arial Narrow" w:eastAsia="Arial" w:hAnsi="Arial Narrow" w:cs="Arial"/>
                <w:b/>
              </w:rPr>
              <w:t>8,358</w:t>
            </w:r>
            <w:r w:rsidRPr="00297C54">
              <w:rPr>
                <w:rFonts w:ascii="Arial Narrow" w:eastAsia="Arial" w:hAnsi="Arial Narrow" w:cs="Arial"/>
              </w:rPr>
              <w:t xml:space="preserve"> (245 - que ayer).</w:t>
            </w:r>
          </w:p>
          <w:p w14:paraId="33EFE35E" w14:textId="77777777" w:rsidR="00CD5C8D" w:rsidRPr="00297C54" w:rsidRDefault="00CD5C8D" w:rsidP="00CD5C8D">
            <w:pPr>
              <w:pStyle w:val="Prrafodelista"/>
              <w:numPr>
                <w:ilvl w:val="0"/>
                <w:numId w:val="1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297C54">
              <w:rPr>
                <w:rFonts w:ascii="Arial Narrow" w:eastAsia="Arial" w:hAnsi="Arial Narrow" w:cs="Arial"/>
              </w:rPr>
              <w:t xml:space="preserve">Defunciones: </w:t>
            </w:r>
            <w:r w:rsidRPr="00297C54">
              <w:rPr>
                <w:rFonts w:ascii="Arial Narrow" w:eastAsia="Arial" w:hAnsi="Arial Narrow" w:cs="Arial"/>
                <w:b/>
              </w:rPr>
              <w:t>3,631</w:t>
            </w:r>
            <w:r w:rsidRPr="00297C54">
              <w:rPr>
                <w:rFonts w:ascii="Arial Narrow" w:eastAsia="Arial" w:hAnsi="Arial Narrow" w:cs="Arial"/>
              </w:rPr>
              <w:t xml:space="preserve"> (175+ que ayer).</w:t>
            </w:r>
          </w:p>
          <w:p w14:paraId="14F25439" w14:textId="77777777" w:rsidR="00CD5C8D" w:rsidRPr="00297C54" w:rsidRDefault="00CD5C8D" w:rsidP="00CD5C8D">
            <w:pPr>
              <w:pStyle w:val="Prrafodelista"/>
              <w:spacing w:after="120" w:line="276" w:lineRule="auto"/>
              <w:ind w:left="124"/>
              <w:jc w:val="center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drawing>
                <wp:inline distT="0" distB="0" distL="0" distR="0" wp14:anchorId="63B96BBF" wp14:editId="5B677050">
                  <wp:extent cx="4855629" cy="3280144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20-06-05 a la(s) 19.39.0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954" cy="328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5B9FB" w14:textId="77777777" w:rsidR="00CD5C8D" w:rsidRPr="00297C54" w:rsidRDefault="00CD5C8D" w:rsidP="00CD5C8D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La C</w:t>
            </w:r>
            <w:r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>iudad de México y el Estado de México continúan con el mayor número de defunciones debido a la concentración poblacional que vive y transita en estas entidades.</w:t>
            </w:r>
          </w:p>
          <w:p w14:paraId="014010B4" w14:textId="055C46DE" w:rsidR="00CD5C8D" w:rsidRDefault="00CD5C8D" w:rsidP="00CD5C8D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>La c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apital del país</w:t>
            </w:r>
            <w:r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también ha incrementado la ocupación hospitalaria al contar con el 80% de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sus camas disponibles ocupadas, que es proporcional a la cantidad de casos positivos.</w:t>
            </w:r>
          </w:p>
          <w:p w14:paraId="40177316" w14:textId="77777777" w:rsidR="00CD5C8D" w:rsidRDefault="00CD5C8D" w:rsidP="00CD5C8D">
            <w:pPr>
              <w:spacing w:after="120"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</w:p>
          <w:p w14:paraId="6C710D8B" w14:textId="0D0A29DE" w:rsidR="00D910BB" w:rsidRPr="00297C54" w:rsidRDefault="00D910BB" w:rsidP="00D910BB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Se comentó </w:t>
            </w:r>
            <w:r w:rsidR="00CD5C8D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también </w:t>
            </w:r>
            <w:r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que existe una reserva importante de pruebas que han sido distribuidas en todas las entidades del país. </w:t>
            </w:r>
            <w:r w:rsid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>Por el momento no hacen falta pruebas, pero si se requirieran se cuenta con recursos para adquirirlas.</w:t>
            </w:r>
          </w:p>
          <w:p w14:paraId="3C52D090" w14:textId="785B7EB7" w:rsidR="00707539" w:rsidRPr="00297C54" w:rsidRDefault="00297C54" w:rsidP="00D910BB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Además</w:t>
            </w:r>
            <w:r w:rsidR="00CD5C8D">
              <w:rPr>
                <w:rFonts w:ascii="Arial Narrow" w:eastAsia="Arial" w:hAnsi="Arial Narrow" w:cs="Arial"/>
                <w:bCs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s</w:t>
            </w:r>
            <w:r w:rsidR="00D910BB"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>e presentó el semáforo epidemiológico y explicó las variantes que se toman en c</w:t>
            </w:r>
            <w:r w:rsidR="00707539"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>uenta para realizar la medición, que son:</w:t>
            </w:r>
          </w:p>
          <w:p w14:paraId="486D0675" w14:textId="69192BA3" w:rsidR="00707539" w:rsidRPr="00297C54" w:rsidRDefault="00707539" w:rsidP="00707539">
            <w:pPr>
              <w:pStyle w:val="Prrafodelista"/>
              <w:numPr>
                <w:ilvl w:val="0"/>
                <w:numId w:val="45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>Indicador de</w:t>
            </w:r>
            <w:r w:rsidR="00D910BB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Pr="00297C54">
              <w:rPr>
                <w:rFonts w:ascii="Arial Narrow" w:eastAsia="Arial" w:hAnsi="Arial Narrow" w:cs="Arial"/>
                <w:bCs/>
              </w:rPr>
              <w:t xml:space="preserve">ocupación hospitalaria. </w:t>
            </w:r>
          </w:p>
          <w:p w14:paraId="0946E2C2" w14:textId="77777777" w:rsidR="00707539" w:rsidRPr="00297C54" w:rsidRDefault="00707539" w:rsidP="00707539">
            <w:pPr>
              <w:pStyle w:val="Prrafodelista"/>
              <w:numPr>
                <w:ilvl w:val="0"/>
                <w:numId w:val="45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>Porcentaje de positividad de COVID-19</w:t>
            </w:r>
          </w:p>
          <w:p w14:paraId="6A28B90C" w14:textId="77777777" w:rsidR="00707539" w:rsidRPr="00297C54" w:rsidRDefault="00707539" w:rsidP="00707539">
            <w:pPr>
              <w:pStyle w:val="Prrafodelista"/>
              <w:numPr>
                <w:ilvl w:val="0"/>
                <w:numId w:val="45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>Tendencia de casos hospitalizados</w:t>
            </w:r>
          </w:p>
          <w:p w14:paraId="2AA00FBE" w14:textId="48E1AB95" w:rsidR="00297C54" w:rsidRPr="00297C54" w:rsidRDefault="00707539" w:rsidP="00297C54">
            <w:pPr>
              <w:pStyle w:val="Prrafodelista"/>
              <w:numPr>
                <w:ilvl w:val="0"/>
                <w:numId w:val="45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>Tendencia de Síndrome COVID-19</w:t>
            </w:r>
          </w:p>
          <w:p w14:paraId="0FCFBD01" w14:textId="1EA7E775" w:rsidR="00297C54" w:rsidRPr="00297C54" w:rsidRDefault="00297C54" w:rsidP="003E3BFF">
            <w:pPr>
              <w:spacing w:after="120"/>
              <w:jc w:val="center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  <w:noProof/>
                <w:lang w:eastAsia="es-ES"/>
              </w:rPr>
              <w:drawing>
                <wp:inline distT="0" distB="0" distL="0" distR="0" wp14:anchorId="2A673BF6" wp14:editId="6C58F3A3">
                  <wp:extent cx="3569881" cy="2819728"/>
                  <wp:effectExtent l="0" t="0" r="1206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20-06-05 a la(s) 19.39.23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41"/>
                          <a:stretch/>
                        </pic:blipFill>
                        <pic:spPr bwMode="auto">
                          <a:xfrm>
                            <a:off x="0" y="0"/>
                            <a:ext cx="3571737" cy="2821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C247E9" w14:textId="59F4DB66" w:rsidR="00D910BB" w:rsidRPr="00297C54" w:rsidRDefault="00707539" w:rsidP="00D910BB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>A cada uno se le otorga un color del semáforo según las condiciones que se presenten, n</w:t>
            </w:r>
            <w:r w:rsidR="00D910BB"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>o obstante</w:t>
            </w:r>
            <w:r w:rsidR="00CD5C8D">
              <w:rPr>
                <w:rFonts w:ascii="Arial Narrow" w:eastAsia="Arial" w:hAnsi="Arial Narrow" w:cs="Arial"/>
                <w:bCs/>
                <w:sz w:val="22"/>
                <w:szCs w:val="22"/>
              </w:rPr>
              <w:t>,</w:t>
            </w:r>
            <w:r w:rsidR="00D910BB"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se guía bajo el</w:t>
            </w:r>
            <w:r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principio de máxima precaución. Es decir,</w:t>
            </w:r>
            <w:r w:rsidR="00D910BB"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mientras uno de los indicadores esté en rojo, se mantiene el semáforo rojo y las recomendaciones de sana distancia </w:t>
            </w:r>
            <w:r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>para esa entidad.</w:t>
            </w:r>
          </w:p>
          <w:p w14:paraId="7C0FB57C" w14:textId="5988B5FA" w:rsidR="00086A34" w:rsidRDefault="00707539" w:rsidP="00297C54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Continúan canceladas las actividades con aforo mayor a 500 personas. Se presentó una tabla que muestra los tipos de actividades y establecimientos y el aforo que tienen permitido según el color del semáforo en el que se encuentren. </w:t>
            </w:r>
          </w:p>
          <w:p w14:paraId="638EFA32" w14:textId="488387EA" w:rsidR="000D0C59" w:rsidRDefault="000D0C59" w:rsidP="00297C54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El Dr. </w:t>
            </w:r>
            <w:r w:rsidR="00CD5C8D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López Gatell 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explicó que mientras no exista vacuna no hay garantía de que no se puede adquirir COVID19, aún en los casos de quienes ya tuvieron la enfermedad y se recuperaron.</w:t>
            </w:r>
          </w:p>
          <w:p w14:paraId="3526C6A5" w14:textId="54243B44" w:rsidR="007A10EC" w:rsidRPr="003E3BFF" w:rsidRDefault="00FB268F" w:rsidP="003E3BFF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Explicó que los rebrotes son un suceso totalmente normal en cualquier epidemia, </w:t>
            </w:r>
            <w:r w:rsidR="00CD5C8D">
              <w:rPr>
                <w:rFonts w:ascii="Arial Narrow" w:eastAsia="Arial" w:hAnsi="Arial Narrow" w:cs="Arial"/>
                <w:bCs/>
                <w:sz w:val="22"/>
                <w:szCs w:val="22"/>
              </w:rPr>
              <w:t>sin embargo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dependerá de las medidas que se implementen para tratarla que la curva de recontagios vaya en descenso.</w:t>
            </w:r>
          </w:p>
        </w:tc>
      </w:tr>
      <w:tr w:rsidR="00616542" w:rsidRPr="00297C54" w14:paraId="1F6BC771" w14:textId="77777777" w:rsidTr="00FE5C59"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1886C7DE" w:rsidR="00176CAF" w:rsidRPr="00297C54" w:rsidRDefault="0039398F" w:rsidP="00176CAF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lastRenderedPageBreak/>
              <w:t>Particip</w:t>
            </w:r>
            <w:r w:rsidR="00F703A5"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aron</w:t>
            </w:r>
            <w:r w:rsidR="00611F1E"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: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270B4" w14:textId="77777777" w:rsidR="00133AEF" w:rsidRPr="00297C54" w:rsidRDefault="00176CAF" w:rsidP="00002416">
            <w:pPr>
              <w:pStyle w:val="Prrafodelista"/>
              <w:numPr>
                <w:ilvl w:val="0"/>
                <w:numId w:val="42"/>
              </w:numPr>
              <w:spacing w:line="276" w:lineRule="auto"/>
              <w:jc w:val="both"/>
              <w:rPr>
                <w:rFonts w:ascii="Arial Narrow" w:hAnsi="Arial Narrow"/>
              </w:rPr>
            </w:pPr>
            <w:r w:rsidRPr="00297C54">
              <w:rPr>
                <w:rFonts w:ascii="Arial Narrow" w:eastAsia="Arial" w:hAnsi="Arial Narrow" w:cs="Arial"/>
                <w:lang w:val="en-US"/>
              </w:rPr>
              <w:t xml:space="preserve">Dr. Hugo López-Gatell Ramírez. </w:t>
            </w:r>
            <w:r w:rsidRPr="00297C54">
              <w:rPr>
                <w:rFonts w:ascii="Arial Narrow" w:eastAsia="Arial" w:hAnsi="Arial Narrow" w:cs="Arial"/>
              </w:rPr>
              <w:t xml:space="preserve">Subsecretario de Prevención </w:t>
            </w:r>
            <w:r w:rsidR="00603B50" w:rsidRPr="00297C54">
              <w:rPr>
                <w:rFonts w:ascii="Arial Narrow" w:eastAsia="Arial" w:hAnsi="Arial Narrow" w:cs="Arial"/>
              </w:rPr>
              <w:t>y Promoción de la Salud en la Secretaría de Salud.</w:t>
            </w:r>
          </w:p>
          <w:p w14:paraId="57AB452B" w14:textId="77777777" w:rsidR="00564621" w:rsidRPr="00297C54" w:rsidRDefault="00247982" w:rsidP="00BB4294">
            <w:pPr>
              <w:pStyle w:val="Prrafodelista"/>
              <w:numPr>
                <w:ilvl w:val="0"/>
                <w:numId w:val="42"/>
              </w:numPr>
              <w:spacing w:line="276" w:lineRule="auto"/>
              <w:jc w:val="both"/>
              <w:rPr>
                <w:rFonts w:ascii="Arial Narrow" w:hAnsi="Arial Narrow" w:cs="Segoe UI"/>
                <w:shd w:val="clear" w:color="auto" w:fill="FFFFFF"/>
              </w:rPr>
            </w:pPr>
            <w:r w:rsidRPr="00297C54">
              <w:rPr>
                <w:rFonts w:ascii="Arial Narrow" w:hAnsi="Arial Narrow"/>
                <w:shd w:val="clear" w:color="auto" w:fill="FFFFFF"/>
              </w:rPr>
              <w:t xml:space="preserve">Dr. </w:t>
            </w:r>
            <w:r w:rsidR="00937D04" w:rsidRPr="00297C54">
              <w:rPr>
                <w:rFonts w:ascii="Arial Narrow" w:hAnsi="Arial Narrow"/>
                <w:shd w:val="clear" w:color="auto" w:fill="FFFFFF"/>
              </w:rPr>
              <w:t>José Luis Alomía</w:t>
            </w:r>
            <w:r w:rsidRPr="00297C54">
              <w:rPr>
                <w:rFonts w:ascii="Arial Narrow" w:hAnsi="Arial Narrow"/>
                <w:shd w:val="clear" w:color="auto" w:fill="FFFFFF"/>
              </w:rPr>
              <w:t xml:space="preserve">, Director General </w:t>
            </w:r>
            <w:r w:rsidR="00937D04" w:rsidRPr="00297C54">
              <w:rPr>
                <w:rFonts w:ascii="Arial Narrow" w:hAnsi="Arial Narrow"/>
                <w:shd w:val="clear" w:color="auto" w:fill="FFFFFF"/>
              </w:rPr>
              <w:t>de Epidemiología de la Secretaría de Salud.</w:t>
            </w:r>
          </w:p>
          <w:p w14:paraId="53AFEEDF" w14:textId="4F5D962A" w:rsidR="001C7F79" w:rsidRPr="00297C54" w:rsidRDefault="001C7F79" w:rsidP="00D910BB">
            <w:pPr>
              <w:pStyle w:val="Prrafodelista"/>
              <w:numPr>
                <w:ilvl w:val="0"/>
                <w:numId w:val="42"/>
              </w:numPr>
              <w:spacing w:line="276" w:lineRule="auto"/>
              <w:jc w:val="both"/>
              <w:rPr>
                <w:rFonts w:ascii="Arial Narrow" w:hAnsi="Arial Narrow" w:cs="Segoe UI"/>
                <w:shd w:val="clear" w:color="auto" w:fill="FFFFFF"/>
              </w:rPr>
            </w:pPr>
            <w:r w:rsidRPr="00297C54">
              <w:rPr>
                <w:rFonts w:ascii="Arial Narrow" w:hAnsi="Arial Narrow"/>
                <w:shd w:val="clear" w:color="auto" w:fill="FFFFFF"/>
              </w:rPr>
              <w:t xml:space="preserve">Dr. </w:t>
            </w:r>
            <w:r w:rsidR="00D910BB" w:rsidRPr="00297C54">
              <w:rPr>
                <w:rFonts w:ascii="Arial Narrow" w:hAnsi="Arial Narrow"/>
                <w:shd w:val="clear" w:color="auto" w:fill="FFFFFF"/>
              </w:rPr>
              <w:t>Ricardo Cortés,</w:t>
            </w:r>
            <w:r w:rsidR="00297C54">
              <w:rPr>
                <w:rFonts w:ascii="Arial Narrow" w:hAnsi="Arial Narrow"/>
                <w:shd w:val="clear" w:color="auto" w:fill="FFFFFF"/>
              </w:rPr>
              <w:t xml:space="preserve"> </w:t>
            </w:r>
            <w:r w:rsidR="00297C54" w:rsidRPr="00297C54">
              <w:rPr>
                <w:rFonts w:ascii="Arial Narrow" w:hAnsi="Arial Narrow"/>
                <w:shd w:val="clear" w:color="auto" w:fill="FFFFFF"/>
              </w:rPr>
              <w:t>Director General de Promoción de la Salud del Gobierno de México</w:t>
            </w:r>
            <w:r w:rsidR="00297C54">
              <w:rPr>
                <w:rFonts w:ascii="Arial Narrow" w:hAnsi="Arial Narrow"/>
                <w:shd w:val="clear" w:color="auto" w:fill="FFFFFF"/>
              </w:rPr>
              <w:t>.</w:t>
            </w:r>
          </w:p>
        </w:tc>
      </w:tr>
    </w:tbl>
    <w:p w14:paraId="5D71F122" w14:textId="68D1F7E1" w:rsidR="001715AC" w:rsidRPr="00CD5C8D" w:rsidRDefault="001715AC" w:rsidP="0092256C">
      <w:pPr>
        <w:rPr>
          <w:rFonts w:ascii="Arial Narrow" w:eastAsia="Arial" w:hAnsi="Arial Narrow" w:cs="Arial"/>
          <w:sz w:val="6"/>
          <w:szCs w:val="6"/>
        </w:rPr>
      </w:pPr>
    </w:p>
    <w:sectPr w:rsidR="001715AC" w:rsidRPr="00CD5C8D">
      <w:headerReference w:type="default" r:id="rId15"/>
      <w:footerReference w:type="default" r:id="rId16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41145" w14:textId="77777777" w:rsidR="004465D3" w:rsidRDefault="004465D3">
      <w:r>
        <w:separator/>
      </w:r>
    </w:p>
  </w:endnote>
  <w:endnote w:type="continuationSeparator" w:id="0">
    <w:p w14:paraId="22B0C06F" w14:textId="77777777" w:rsidR="004465D3" w:rsidRDefault="00446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214D1A4E" w:rsidR="00297C54" w:rsidRPr="00502728" w:rsidRDefault="00297C54">
    <w:pPr>
      <w:tabs>
        <w:tab w:val="center" w:pos="4419"/>
        <w:tab w:val="right" w:pos="8838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SAVC - </w:t>
    </w:r>
    <w:r w:rsidRPr="00502728">
      <w:rPr>
        <w:rFonts w:ascii="Arial" w:hAnsi="Arial" w:cs="Arial"/>
        <w:sz w:val="16"/>
        <w:szCs w:val="16"/>
      </w:rPr>
      <w:t>DEAEE</w:t>
    </w:r>
  </w:p>
  <w:p w14:paraId="777D4EFB" w14:textId="0B5568A4" w:rsidR="00297C54" w:rsidRDefault="00297C54">
    <w:pPr>
      <w:tabs>
        <w:tab w:val="center" w:pos="4419"/>
        <w:tab w:val="right" w:pos="8838"/>
      </w:tabs>
      <w:jc w:val="right"/>
      <w:rPr>
        <w:rFonts w:ascii="Arial" w:hAnsi="Arial" w:cs="Arial"/>
        <w:sz w:val="16"/>
        <w:szCs w:val="16"/>
      </w:rPr>
    </w:pPr>
    <w:r w:rsidRPr="00502728">
      <w:rPr>
        <w:rFonts w:ascii="Arial" w:hAnsi="Arial" w:cs="Arial"/>
        <w:sz w:val="16"/>
        <w:szCs w:val="16"/>
      </w:rPr>
      <w:t>2020</w:t>
    </w:r>
    <w:r>
      <w:rPr>
        <w:rFonts w:ascii="Arial" w:hAnsi="Arial" w:cs="Arial"/>
        <w:sz w:val="16"/>
        <w:szCs w:val="16"/>
      </w:rPr>
      <w:t>0605</w:t>
    </w:r>
  </w:p>
  <w:p w14:paraId="14E46850" w14:textId="4D34A3D0" w:rsidR="00297C54" w:rsidRPr="00502728" w:rsidRDefault="00297C54">
    <w:pPr>
      <w:tabs>
        <w:tab w:val="center" w:pos="4419"/>
        <w:tab w:val="right" w:pos="8838"/>
      </w:tabs>
      <w:jc w:val="right"/>
      <w:rPr>
        <w:rFonts w:ascii="Arial" w:hAnsi="Arial" w:cs="Arial"/>
        <w:smallCaps/>
        <w:color w:val="5B9BD5"/>
        <w:sz w:val="16"/>
        <w:szCs w:val="16"/>
      </w:rPr>
    </w:pPr>
    <w:r w:rsidRPr="00502728">
      <w:rPr>
        <w:rFonts w:ascii="Arial" w:hAnsi="Arial" w:cs="Arial"/>
        <w:sz w:val="16"/>
        <w:szCs w:val="16"/>
      </w:rPr>
      <w:t>V1</w:t>
    </w:r>
  </w:p>
  <w:p w14:paraId="1982722C" w14:textId="77777777" w:rsidR="00297C54" w:rsidRPr="00F703A5" w:rsidRDefault="00297C54">
    <w:pPr>
      <w:tabs>
        <w:tab w:val="center" w:pos="4419"/>
        <w:tab w:val="right" w:pos="8838"/>
      </w:tabs>
      <w:jc w:val="center"/>
      <w:rPr>
        <w:rFonts w:ascii="Arial" w:hAnsi="Arial" w:cs="Arial"/>
        <w:b/>
        <w:bCs/>
        <w:color w:val="006666"/>
        <w:sz w:val="22"/>
        <w:szCs w:val="22"/>
      </w:rPr>
    </w:pP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fldChar w:fldCharType="begin"/>
    </w: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instrText>PAGE</w:instrText>
    </w: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fldChar w:fldCharType="separate"/>
    </w:r>
    <w:r w:rsidR="00FB268F">
      <w:rPr>
        <w:rFonts w:ascii="Arial" w:hAnsi="Arial" w:cs="Arial"/>
        <w:b/>
        <w:bCs/>
        <w:smallCaps/>
        <w:noProof/>
        <w:color w:val="006666"/>
        <w:sz w:val="22"/>
        <w:szCs w:val="22"/>
      </w:rPr>
      <w:t>1</w:t>
    </w: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fldChar w:fldCharType="end"/>
    </w:r>
  </w:p>
  <w:p w14:paraId="3C62C2CC" w14:textId="77777777" w:rsidR="00297C54" w:rsidRDefault="00297C54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4EA6E4" w14:textId="77777777" w:rsidR="004465D3" w:rsidRDefault="004465D3">
      <w:r>
        <w:separator/>
      </w:r>
    </w:p>
  </w:footnote>
  <w:footnote w:type="continuationSeparator" w:id="0">
    <w:p w14:paraId="279AA467" w14:textId="77777777" w:rsidR="004465D3" w:rsidRDefault="00446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297C54" w:rsidRDefault="00297C54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297C54" w:rsidRDefault="00297C54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297C54" w:rsidRDefault="00297C54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686"/>
    <w:multiLevelType w:val="hybridMultilevel"/>
    <w:tmpl w:val="0462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0AD8"/>
    <w:multiLevelType w:val="hybridMultilevel"/>
    <w:tmpl w:val="74DE0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766B7"/>
    <w:multiLevelType w:val="hybridMultilevel"/>
    <w:tmpl w:val="7248D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404B8"/>
    <w:multiLevelType w:val="hybridMultilevel"/>
    <w:tmpl w:val="4B6E51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3433F"/>
    <w:multiLevelType w:val="hybridMultilevel"/>
    <w:tmpl w:val="1E60D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29620A"/>
    <w:multiLevelType w:val="hybridMultilevel"/>
    <w:tmpl w:val="D9B20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503D7"/>
    <w:multiLevelType w:val="hybridMultilevel"/>
    <w:tmpl w:val="E16C8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FE84DB0"/>
    <w:multiLevelType w:val="hybridMultilevel"/>
    <w:tmpl w:val="4F0E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B3C96"/>
    <w:multiLevelType w:val="hybridMultilevel"/>
    <w:tmpl w:val="51FA52CA"/>
    <w:lvl w:ilvl="0" w:tplc="FBA6C348"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E1772"/>
    <w:multiLevelType w:val="hybridMultilevel"/>
    <w:tmpl w:val="6066A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C61EF"/>
    <w:multiLevelType w:val="hybridMultilevel"/>
    <w:tmpl w:val="DA2C41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F0437"/>
    <w:multiLevelType w:val="hybridMultilevel"/>
    <w:tmpl w:val="C9BE1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5094A"/>
    <w:multiLevelType w:val="hybridMultilevel"/>
    <w:tmpl w:val="643CDE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D555E9"/>
    <w:multiLevelType w:val="hybridMultilevel"/>
    <w:tmpl w:val="3B7681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66179E"/>
    <w:multiLevelType w:val="hybridMultilevel"/>
    <w:tmpl w:val="7DB60F1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36F8E"/>
    <w:multiLevelType w:val="hybridMultilevel"/>
    <w:tmpl w:val="E0E8D8F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A3C5915"/>
    <w:multiLevelType w:val="hybridMultilevel"/>
    <w:tmpl w:val="78B886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D0FA0"/>
    <w:multiLevelType w:val="hybridMultilevel"/>
    <w:tmpl w:val="55E2519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61C59"/>
    <w:multiLevelType w:val="hybridMultilevel"/>
    <w:tmpl w:val="715AE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295EAB"/>
    <w:multiLevelType w:val="hybridMultilevel"/>
    <w:tmpl w:val="FCE80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E50BE"/>
    <w:multiLevelType w:val="hybridMultilevel"/>
    <w:tmpl w:val="AA700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E11E6C"/>
    <w:multiLevelType w:val="hybridMultilevel"/>
    <w:tmpl w:val="581A7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F47F95"/>
    <w:multiLevelType w:val="hybridMultilevel"/>
    <w:tmpl w:val="3D8A3D28"/>
    <w:lvl w:ilvl="0" w:tplc="AE06B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215B75"/>
    <w:multiLevelType w:val="hybridMultilevel"/>
    <w:tmpl w:val="B4ACB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BA473B"/>
    <w:multiLevelType w:val="hybridMultilevel"/>
    <w:tmpl w:val="1BB8D2AA"/>
    <w:lvl w:ilvl="0" w:tplc="D7962EC8">
      <w:start w:val="15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B0B74C1"/>
    <w:multiLevelType w:val="hybridMultilevel"/>
    <w:tmpl w:val="5AEA2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E9B2AC9"/>
    <w:multiLevelType w:val="hybridMultilevel"/>
    <w:tmpl w:val="588A168C"/>
    <w:lvl w:ilvl="0" w:tplc="080A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3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4" w15:restartNumberingAfterBreak="0">
    <w:nsid w:val="5FAF7F29"/>
    <w:multiLevelType w:val="hybridMultilevel"/>
    <w:tmpl w:val="349000D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570404C"/>
    <w:multiLevelType w:val="hybridMultilevel"/>
    <w:tmpl w:val="C28C2638"/>
    <w:lvl w:ilvl="0" w:tplc="080A0003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36" w15:restartNumberingAfterBreak="0">
    <w:nsid w:val="69C74D91"/>
    <w:multiLevelType w:val="hybridMultilevel"/>
    <w:tmpl w:val="F9220F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E20825"/>
    <w:multiLevelType w:val="hybridMultilevel"/>
    <w:tmpl w:val="5418A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F05036"/>
    <w:multiLevelType w:val="hybridMultilevel"/>
    <w:tmpl w:val="F0D84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6365EF"/>
    <w:multiLevelType w:val="hybridMultilevel"/>
    <w:tmpl w:val="799269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F608C"/>
    <w:multiLevelType w:val="hybridMultilevel"/>
    <w:tmpl w:val="52365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F720147"/>
    <w:multiLevelType w:val="hybridMultilevel"/>
    <w:tmpl w:val="FFF85A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8D0ECE"/>
    <w:multiLevelType w:val="hybridMultilevel"/>
    <w:tmpl w:val="3E525D5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9"/>
  </w:num>
  <w:num w:numId="3">
    <w:abstractNumId w:val="42"/>
  </w:num>
  <w:num w:numId="4">
    <w:abstractNumId w:val="8"/>
  </w:num>
  <w:num w:numId="5">
    <w:abstractNumId w:val="31"/>
  </w:num>
  <w:num w:numId="6">
    <w:abstractNumId w:val="33"/>
  </w:num>
  <w:num w:numId="7">
    <w:abstractNumId w:val="5"/>
  </w:num>
  <w:num w:numId="8">
    <w:abstractNumId w:val="28"/>
  </w:num>
  <w:num w:numId="9">
    <w:abstractNumId w:val="38"/>
  </w:num>
  <w:num w:numId="10">
    <w:abstractNumId w:val="10"/>
  </w:num>
  <w:num w:numId="11">
    <w:abstractNumId w:val="1"/>
  </w:num>
  <w:num w:numId="12">
    <w:abstractNumId w:val="37"/>
  </w:num>
  <w:num w:numId="13">
    <w:abstractNumId w:val="0"/>
  </w:num>
  <w:num w:numId="14">
    <w:abstractNumId w:val="22"/>
  </w:num>
  <w:num w:numId="15">
    <w:abstractNumId w:val="25"/>
  </w:num>
  <w:num w:numId="16">
    <w:abstractNumId w:val="11"/>
  </w:num>
  <w:num w:numId="17">
    <w:abstractNumId w:val="15"/>
  </w:num>
  <w:num w:numId="18">
    <w:abstractNumId w:val="6"/>
  </w:num>
  <w:num w:numId="19">
    <w:abstractNumId w:val="2"/>
  </w:num>
  <w:num w:numId="20">
    <w:abstractNumId w:val="23"/>
  </w:num>
  <w:num w:numId="21">
    <w:abstractNumId w:val="41"/>
  </w:num>
  <w:num w:numId="22">
    <w:abstractNumId w:val="26"/>
  </w:num>
  <w:num w:numId="23">
    <w:abstractNumId w:val="30"/>
  </w:num>
  <w:num w:numId="24">
    <w:abstractNumId w:val="7"/>
  </w:num>
  <w:num w:numId="25">
    <w:abstractNumId w:val="4"/>
  </w:num>
  <w:num w:numId="26">
    <w:abstractNumId w:val="27"/>
  </w:num>
  <w:num w:numId="27">
    <w:abstractNumId w:val="32"/>
  </w:num>
  <w:num w:numId="28">
    <w:abstractNumId w:val="35"/>
  </w:num>
  <w:num w:numId="29">
    <w:abstractNumId w:val="36"/>
  </w:num>
  <w:num w:numId="30">
    <w:abstractNumId w:val="21"/>
  </w:num>
  <w:num w:numId="31">
    <w:abstractNumId w:val="19"/>
  </w:num>
  <w:num w:numId="32">
    <w:abstractNumId w:val="40"/>
  </w:num>
  <w:num w:numId="33">
    <w:abstractNumId w:val="18"/>
  </w:num>
  <w:num w:numId="34">
    <w:abstractNumId w:val="39"/>
  </w:num>
  <w:num w:numId="35">
    <w:abstractNumId w:val="34"/>
  </w:num>
  <w:num w:numId="36">
    <w:abstractNumId w:val="44"/>
  </w:num>
  <w:num w:numId="37">
    <w:abstractNumId w:val="43"/>
  </w:num>
  <w:num w:numId="38">
    <w:abstractNumId w:val="14"/>
  </w:num>
  <w:num w:numId="39">
    <w:abstractNumId w:val="16"/>
  </w:num>
  <w:num w:numId="40">
    <w:abstractNumId w:val="13"/>
  </w:num>
  <w:num w:numId="41">
    <w:abstractNumId w:val="3"/>
  </w:num>
  <w:num w:numId="42">
    <w:abstractNumId w:val="20"/>
  </w:num>
  <w:num w:numId="43">
    <w:abstractNumId w:val="17"/>
  </w:num>
  <w:num w:numId="44">
    <w:abstractNumId w:val="24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E5"/>
    <w:rsid w:val="00002416"/>
    <w:rsid w:val="00020DBA"/>
    <w:rsid w:val="00037CC6"/>
    <w:rsid w:val="00040640"/>
    <w:rsid w:val="000427A2"/>
    <w:rsid w:val="00046950"/>
    <w:rsid w:val="000517ED"/>
    <w:rsid w:val="00065C55"/>
    <w:rsid w:val="00070076"/>
    <w:rsid w:val="0007638B"/>
    <w:rsid w:val="00085DC8"/>
    <w:rsid w:val="00086A34"/>
    <w:rsid w:val="00086D76"/>
    <w:rsid w:val="000927B0"/>
    <w:rsid w:val="000A12C7"/>
    <w:rsid w:val="000A5432"/>
    <w:rsid w:val="000D0C59"/>
    <w:rsid w:val="000D19E0"/>
    <w:rsid w:val="000D4C28"/>
    <w:rsid w:val="000D4F88"/>
    <w:rsid w:val="000E31BE"/>
    <w:rsid w:val="000E4C43"/>
    <w:rsid w:val="000F103A"/>
    <w:rsid w:val="000F6412"/>
    <w:rsid w:val="00106595"/>
    <w:rsid w:val="0011305D"/>
    <w:rsid w:val="00115576"/>
    <w:rsid w:val="00116922"/>
    <w:rsid w:val="001254F8"/>
    <w:rsid w:val="00133AEF"/>
    <w:rsid w:val="001354EB"/>
    <w:rsid w:val="00137294"/>
    <w:rsid w:val="0013760F"/>
    <w:rsid w:val="00161166"/>
    <w:rsid w:val="001658A0"/>
    <w:rsid w:val="00165A80"/>
    <w:rsid w:val="001715AC"/>
    <w:rsid w:val="001735AB"/>
    <w:rsid w:val="00176CAF"/>
    <w:rsid w:val="001875C4"/>
    <w:rsid w:val="001C7F79"/>
    <w:rsid w:val="001D0617"/>
    <w:rsid w:val="001D598B"/>
    <w:rsid w:val="00212E75"/>
    <w:rsid w:val="00220CE0"/>
    <w:rsid w:val="00230293"/>
    <w:rsid w:val="00241A27"/>
    <w:rsid w:val="00247982"/>
    <w:rsid w:val="00254B8A"/>
    <w:rsid w:val="00260091"/>
    <w:rsid w:val="00260206"/>
    <w:rsid w:val="00260339"/>
    <w:rsid w:val="00262467"/>
    <w:rsid w:val="00293D81"/>
    <w:rsid w:val="00297C54"/>
    <w:rsid w:val="002A0E21"/>
    <w:rsid w:val="002A3D19"/>
    <w:rsid w:val="002D025D"/>
    <w:rsid w:val="002D7C93"/>
    <w:rsid w:val="002E34A2"/>
    <w:rsid w:val="002E3DDF"/>
    <w:rsid w:val="002E4F67"/>
    <w:rsid w:val="002E577B"/>
    <w:rsid w:val="002E72CE"/>
    <w:rsid w:val="0030724B"/>
    <w:rsid w:val="00322B1A"/>
    <w:rsid w:val="003278AA"/>
    <w:rsid w:val="00332DB1"/>
    <w:rsid w:val="003547CB"/>
    <w:rsid w:val="00360C5B"/>
    <w:rsid w:val="0037444F"/>
    <w:rsid w:val="00375D84"/>
    <w:rsid w:val="00380440"/>
    <w:rsid w:val="0038343C"/>
    <w:rsid w:val="0038438D"/>
    <w:rsid w:val="0039398F"/>
    <w:rsid w:val="003C2425"/>
    <w:rsid w:val="003D1EE9"/>
    <w:rsid w:val="003D3E1E"/>
    <w:rsid w:val="003D7834"/>
    <w:rsid w:val="003E3BFF"/>
    <w:rsid w:val="003F211D"/>
    <w:rsid w:val="003F61C6"/>
    <w:rsid w:val="00411564"/>
    <w:rsid w:val="0041432B"/>
    <w:rsid w:val="00416D0A"/>
    <w:rsid w:val="004170B7"/>
    <w:rsid w:val="004176D8"/>
    <w:rsid w:val="004465D3"/>
    <w:rsid w:val="004565AC"/>
    <w:rsid w:val="00467B0E"/>
    <w:rsid w:val="004849B2"/>
    <w:rsid w:val="00494264"/>
    <w:rsid w:val="00495C9B"/>
    <w:rsid w:val="004C3715"/>
    <w:rsid w:val="004C3CC4"/>
    <w:rsid w:val="004D025F"/>
    <w:rsid w:val="004D08EC"/>
    <w:rsid w:val="004D1A67"/>
    <w:rsid w:val="004D2411"/>
    <w:rsid w:val="004D56F3"/>
    <w:rsid w:val="004E2655"/>
    <w:rsid w:val="004F2BA5"/>
    <w:rsid w:val="00502728"/>
    <w:rsid w:val="00504412"/>
    <w:rsid w:val="00513220"/>
    <w:rsid w:val="00513845"/>
    <w:rsid w:val="00516DEC"/>
    <w:rsid w:val="005374AF"/>
    <w:rsid w:val="005404D1"/>
    <w:rsid w:val="005420AC"/>
    <w:rsid w:val="0055586C"/>
    <w:rsid w:val="00564621"/>
    <w:rsid w:val="005733F5"/>
    <w:rsid w:val="005B00CF"/>
    <w:rsid w:val="005B0F58"/>
    <w:rsid w:val="005B0FF1"/>
    <w:rsid w:val="005B3BF1"/>
    <w:rsid w:val="005C6ED0"/>
    <w:rsid w:val="005C79C1"/>
    <w:rsid w:val="005E624D"/>
    <w:rsid w:val="005F0F68"/>
    <w:rsid w:val="00603B50"/>
    <w:rsid w:val="00611F1E"/>
    <w:rsid w:val="00616542"/>
    <w:rsid w:val="00625FDD"/>
    <w:rsid w:val="006300FA"/>
    <w:rsid w:val="00631784"/>
    <w:rsid w:val="00633A04"/>
    <w:rsid w:val="0063610C"/>
    <w:rsid w:val="00663415"/>
    <w:rsid w:val="0067269B"/>
    <w:rsid w:val="00676E40"/>
    <w:rsid w:val="00690116"/>
    <w:rsid w:val="0069033B"/>
    <w:rsid w:val="006A127E"/>
    <w:rsid w:val="006B0A54"/>
    <w:rsid w:val="006B34D7"/>
    <w:rsid w:val="006F3A01"/>
    <w:rsid w:val="00702C35"/>
    <w:rsid w:val="00707539"/>
    <w:rsid w:val="00713BD3"/>
    <w:rsid w:val="007244D9"/>
    <w:rsid w:val="00733CDC"/>
    <w:rsid w:val="0074413B"/>
    <w:rsid w:val="007622E8"/>
    <w:rsid w:val="007710C5"/>
    <w:rsid w:val="007730A0"/>
    <w:rsid w:val="00774690"/>
    <w:rsid w:val="00775365"/>
    <w:rsid w:val="007A10EC"/>
    <w:rsid w:val="007A266F"/>
    <w:rsid w:val="007C000E"/>
    <w:rsid w:val="007C62DE"/>
    <w:rsid w:val="007D453E"/>
    <w:rsid w:val="007F21F6"/>
    <w:rsid w:val="007F4FF6"/>
    <w:rsid w:val="007F6645"/>
    <w:rsid w:val="0080743E"/>
    <w:rsid w:val="008102B2"/>
    <w:rsid w:val="00815C88"/>
    <w:rsid w:val="008170A9"/>
    <w:rsid w:val="00817AE5"/>
    <w:rsid w:val="00825E2E"/>
    <w:rsid w:val="008312F4"/>
    <w:rsid w:val="00837475"/>
    <w:rsid w:val="00852761"/>
    <w:rsid w:val="00860AF1"/>
    <w:rsid w:val="008646D8"/>
    <w:rsid w:val="00871BE0"/>
    <w:rsid w:val="00883330"/>
    <w:rsid w:val="008931A2"/>
    <w:rsid w:val="008B0ED4"/>
    <w:rsid w:val="008C015B"/>
    <w:rsid w:val="008C24ED"/>
    <w:rsid w:val="008C3A90"/>
    <w:rsid w:val="008D43C7"/>
    <w:rsid w:val="00913896"/>
    <w:rsid w:val="00913A83"/>
    <w:rsid w:val="009173DD"/>
    <w:rsid w:val="0092256C"/>
    <w:rsid w:val="00937D04"/>
    <w:rsid w:val="0097193A"/>
    <w:rsid w:val="009730DC"/>
    <w:rsid w:val="009827F6"/>
    <w:rsid w:val="00985163"/>
    <w:rsid w:val="00995DD5"/>
    <w:rsid w:val="00996FAC"/>
    <w:rsid w:val="009A377C"/>
    <w:rsid w:val="009B7312"/>
    <w:rsid w:val="009C165A"/>
    <w:rsid w:val="009C278F"/>
    <w:rsid w:val="009E5154"/>
    <w:rsid w:val="00A30723"/>
    <w:rsid w:val="00A313B9"/>
    <w:rsid w:val="00A343C4"/>
    <w:rsid w:val="00A44673"/>
    <w:rsid w:val="00A52A41"/>
    <w:rsid w:val="00A52B9E"/>
    <w:rsid w:val="00A55D0A"/>
    <w:rsid w:val="00A562E2"/>
    <w:rsid w:val="00A60ECD"/>
    <w:rsid w:val="00A65D93"/>
    <w:rsid w:val="00A66A74"/>
    <w:rsid w:val="00A67889"/>
    <w:rsid w:val="00A76D0B"/>
    <w:rsid w:val="00A77ECE"/>
    <w:rsid w:val="00A83203"/>
    <w:rsid w:val="00A922FC"/>
    <w:rsid w:val="00AA0B93"/>
    <w:rsid w:val="00AA56F9"/>
    <w:rsid w:val="00AA5E0C"/>
    <w:rsid w:val="00AB4768"/>
    <w:rsid w:val="00AC04CD"/>
    <w:rsid w:val="00AD1077"/>
    <w:rsid w:val="00AD1B3A"/>
    <w:rsid w:val="00AF476F"/>
    <w:rsid w:val="00B02098"/>
    <w:rsid w:val="00B142AD"/>
    <w:rsid w:val="00B17EBF"/>
    <w:rsid w:val="00B337DB"/>
    <w:rsid w:val="00B4440F"/>
    <w:rsid w:val="00B475ED"/>
    <w:rsid w:val="00B50D76"/>
    <w:rsid w:val="00B72E85"/>
    <w:rsid w:val="00B8608B"/>
    <w:rsid w:val="00B92C49"/>
    <w:rsid w:val="00BA32BA"/>
    <w:rsid w:val="00BA4295"/>
    <w:rsid w:val="00BB4294"/>
    <w:rsid w:val="00BC485E"/>
    <w:rsid w:val="00BD115F"/>
    <w:rsid w:val="00BD50DD"/>
    <w:rsid w:val="00BE0F86"/>
    <w:rsid w:val="00BF0C3D"/>
    <w:rsid w:val="00C1262B"/>
    <w:rsid w:val="00C22D0D"/>
    <w:rsid w:val="00C22F04"/>
    <w:rsid w:val="00C25C4C"/>
    <w:rsid w:val="00C36EC9"/>
    <w:rsid w:val="00C50E99"/>
    <w:rsid w:val="00C62052"/>
    <w:rsid w:val="00C93527"/>
    <w:rsid w:val="00C97609"/>
    <w:rsid w:val="00CA4FA1"/>
    <w:rsid w:val="00CC06BC"/>
    <w:rsid w:val="00CD1D81"/>
    <w:rsid w:val="00CD5C8D"/>
    <w:rsid w:val="00CE2A5D"/>
    <w:rsid w:val="00CE2AFD"/>
    <w:rsid w:val="00CE5E94"/>
    <w:rsid w:val="00CF256A"/>
    <w:rsid w:val="00D05376"/>
    <w:rsid w:val="00D21271"/>
    <w:rsid w:val="00D227E7"/>
    <w:rsid w:val="00D27C94"/>
    <w:rsid w:val="00D32044"/>
    <w:rsid w:val="00D45EE5"/>
    <w:rsid w:val="00D560D6"/>
    <w:rsid w:val="00D83384"/>
    <w:rsid w:val="00D910BB"/>
    <w:rsid w:val="00D95CF3"/>
    <w:rsid w:val="00DA791D"/>
    <w:rsid w:val="00DC7D1B"/>
    <w:rsid w:val="00DE2F28"/>
    <w:rsid w:val="00DF1170"/>
    <w:rsid w:val="00DF22A6"/>
    <w:rsid w:val="00DF22FB"/>
    <w:rsid w:val="00DF6A8F"/>
    <w:rsid w:val="00E02560"/>
    <w:rsid w:val="00E22AA1"/>
    <w:rsid w:val="00E23BC7"/>
    <w:rsid w:val="00E411D4"/>
    <w:rsid w:val="00E415DD"/>
    <w:rsid w:val="00E508DC"/>
    <w:rsid w:val="00E50D8A"/>
    <w:rsid w:val="00E624FE"/>
    <w:rsid w:val="00E65F8C"/>
    <w:rsid w:val="00E715CC"/>
    <w:rsid w:val="00E76C8C"/>
    <w:rsid w:val="00E77B18"/>
    <w:rsid w:val="00E84D0C"/>
    <w:rsid w:val="00E92259"/>
    <w:rsid w:val="00EA20A0"/>
    <w:rsid w:val="00EB7EC2"/>
    <w:rsid w:val="00EC5226"/>
    <w:rsid w:val="00EC60A5"/>
    <w:rsid w:val="00EF162D"/>
    <w:rsid w:val="00EF4217"/>
    <w:rsid w:val="00F15D34"/>
    <w:rsid w:val="00F17734"/>
    <w:rsid w:val="00F3711B"/>
    <w:rsid w:val="00F417FE"/>
    <w:rsid w:val="00F46BF6"/>
    <w:rsid w:val="00F5370C"/>
    <w:rsid w:val="00F703A5"/>
    <w:rsid w:val="00F766E8"/>
    <w:rsid w:val="00F9022A"/>
    <w:rsid w:val="00F904CD"/>
    <w:rsid w:val="00FA34BD"/>
    <w:rsid w:val="00FB1662"/>
    <w:rsid w:val="00FB268F"/>
    <w:rsid w:val="00FC0BDC"/>
    <w:rsid w:val="00FC2173"/>
    <w:rsid w:val="00FC293F"/>
    <w:rsid w:val="00FC381B"/>
    <w:rsid w:val="00FE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19EA64"/>
  <w15:docId w15:val="{910BE81D-253D-49B3-B066-B380CBB9B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E2E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="160" w:afterAutospacing="1"/>
      <w:outlineLvl w:val="0"/>
    </w:pPr>
    <w:rPr>
      <w:rFonts w:eastAsiaTheme="minorHAnsi"/>
      <w:b/>
      <w:bCs/>
      <w:kern w:val="2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  <w:rPr>
      <w:rFonts w:asciiTheme="minorHAnsi" w:eastAsiaTheme="minorHAnsi" w:hAnsiTheme="minorHAnsi" w:cs="Calibri"/>
      <w:sz w:val="22"/>
      <w:szCs w:val="22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ohit Devanagari"/>
      <w:i/>
      <w:iCs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ohit Devanagari"/>
      <w:sz w:val="22"/>
      <w:szCs w:val="22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</w:pPr>
    <w:rPr>
      <w:rFonts w:asciiTheme="minorHAnsi" w:eastAsiaTheme="minorHAnsi" w:hAnsiTheme="minorHAnsi" w:cs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3955A0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D453E"/>
    <w:rPr>
      <w:color w:val="605E5C"/>
      <w:shd w:val="clear" w:color="auto" w:fill="E1DFDD"/>
    </w:rPr>
  </w:style>
  <w:style w:type="character" w:customStyle="1" w:styleId="css-901oao">
    <w:name w:val="css-901oao"/>
    <w:basedOn w:val="Fuentedeprrafopredeter"/>
    <w:rsid w:val="001D598B"/>
  </w:style>
  <w:style w:type="character" w:styleId="Textoennegrita">
    <w:name w:val="Strong"/>
    <w:basedOn w:val="Fuentedeprrafopredeter"/>
    <w:uiPriority w:val="22"/>
    <w:qFormat/>
    <w:rsid w:val="001D59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41FF87F9AF3124F879A5E74B488816B" ma:contentTypeVersion="5" ma:contentTypeDescription="Crear nuevo documento." ma:contentTypeScope="" ma:versionID="be45914887a75d5a7cd062148a3b8c24">
  <xsd:schema xmlns:xsd="http://www.w3.org/2001/XMLSchema" xmlns:xs="http://www.w3.org/2001/XMLSchema" xmlns:p="http://schemas.microsoft.com/office/2006/metadata/properties" xmlns:ns3="1962dbc5-846e-4616-ae5f-ae7cf75e3a20" xmlns:ns4="6a9c9d09-186e-48db-a33b-caf2435f859c" targetNamespace="http://schemas.microsoft.com/office/2006/metadata/properties" ma:root="true" ma:fieldsID="7f490042f2c1e974b5802c136fcea89d" ns3:_="" ns4:_="">
    <xsd:import namespace="1962dbc5-846e-4616-ae5f-ae7cf75e3a20"/>
    <xsd:import namespace="6a9c9d09-186e-48db-a33b-caf2435f85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2dbc5-846e-4616-ae5f-ae7cf75e3a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c9d09-186e-48db-a33b-caf2435f8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B49C8B-9BCF-4F31-B3E0-10F1BAB5D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62dbc5-846e-4616-ae5f-ae7cf75e3a20"/>
    <ds:schemaRef ds:uri="6a9c9d09-186e-48db-a33b-caf2435f8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245543-CF5C-4324-A8C9-7C72A55999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D27F77-92D9-4B94-AD83-B08BA3AD99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6FBD50-44E5-42B8-9E50-78EEB2308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458</Words>
  <Characters>2523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3</cp:revision>
  <dcterms:created xsi:type="dcterms:W3CDTF">2020-06-06T01:20:00Z</dcterms:created>
  <dcterms:modified xsi:type="dcterms:W3CDTF">2020-06-06T01:21:00Z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0x010100541FF87F9AF3124F879A5E74B488816B</vt:lpwstr>
  </property>
</Properties>
</file>